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CF" w:rsidRDefault="001D1ACF" w:rsidP="001D1ACF">
      <w:pPr>
        <w:spacing w:after="0"/>
        <w:ind w:left="-567" w:right="283"/>
        <w:jc w:val="right"/>
        <w:rPr>
          <w:rFonts w:ascii="Trebuchet MS" w:eastAsia="Times New Roman" w:hAnsi="Trebuchet MS" w:cs="Times New Roman"/>
          <w:b/>
          <w:bCs/>
          <w:i/>
          <w:iCs/>
          <w:sz w:val="28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40"/>
          <w:lang w:eastAsia="ru-RU"/>
        </w:rPr>
        <w:t xml:space="preserve">  </w:t>
      </w:r>
    </w:p>
    <w:p w:rsidR="00225EAA" w:rsidRPr="001D1ACF" w:rsidRDefault="00225EAA" w:rsidP="001D1ACF">
      <w:pPr>
        <w:spacing w:after="0"/>
        <w:ind w:left="-567" w:right="283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40"/>
          <w:lang w:eastAsia="ru-RU"/>
        </w:rPr>
      </w:pPr>
      <w:r w:rsidRPr="00225EAA"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0"/>
          <w:lang w:eastAsia="ru-RU"/>
        </w:rPr>
        <w:t>Консультация для родителей</w:t>
      </w:r>
    </w:p>
    <w:p w:rsidR="001D1ACF" w:rsidRDefault="005C698C" w:rsidP="005C698C">
      <w:pPr>
        <w:spacing w:after="0"/>
        <w:ind w:left="-567" w:right="283"/>
        <w:jc w:val="center"/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0"/>
          <w:lang w:eastAsia="ru-RU"/>
        </w:rPr>
        <w:t>«Су-</w:t>
      </w:r>
      <w:proofErr w:type="spellStart"/>
      <w:r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0"/>
          <w:lang w:eastAsia="ru-RU"/>
        </w:rPr>
        <w:t>Д</w:t>
      </w:r>
      <w:r w:rsidR="00225EAA" w:rsidRPr="00225EAA"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0"/>
          <w:lang w:eastAsia="ru-RU"/>
        </w:rPr>
        <w:t>жок</w:t>
      </w:r>
      <w:proofErr w:type="spellEnd"/>
      <w:r w:rsidR="00225EAA" w:rsidRPr="00225EAA"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0"/>
          <w:lang w:eastAsia="ru-RU"/>
        </w:rPr>
        <w:t xml:space="preserve"> терапия в развитии речи»</w:t>
      </w:r>
    </w:p>
    <w:p w:rsidR="00225EAA" w:rsidRPr="006F01CD" w:rsidRDefault="006F01CD" w:rsidP="006F01CD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0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МДОУ «ДС № 7» Волкова А.С.</w:t>
      </w:r>
    </w:p>
    <w:p w:rsidR="00225EAA" w:rsidRPr="00225EAA" w:rsidRDefault="00225EAA" w:rsidP="005C698C">
      <w:pPr>
        <w:spacing w:after="0" w:line="240" w:lineRule="auto"/>
        <w:ind w:left="-567" w:right="283"/>
        <w:jc w:val="righ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5EAA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«Ум ребенка находится на кончиках его пальцев»</w:t>
      </w:r>
    </w:p>
    <w:p w:rsidR="00225EAA" w:rsidRPr="00225EAA" w:rsidRDefault="00225EAA" w:rsidP="005C698C">
      <w:pPr>
        <w:spacing w:after="0" w:line="240" w:lineRule="auto"/>
        <w:ind w:left="-567" w:right="283"/>
        <w:jc w:val="righ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5EAA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В. А. Сухомлинский</w:t>
      </w:r>
    </w:p>
    <w:p w:rsidR="00225EAA" w:rsidRPr="00225EAA" w:rsidRDefault="00225EAA" w:rsidP="005C698C">
      <w:pPr>
        <w:spacing w:after="150" w:line="240" w:lineRule="auto"/>
        <w:ind w:left="-567" w:right="283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5EAA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</w:t>
      </w:r>
    </w:p>
    <w:p w:rsidR="00225EAA" w:rsidRPr="00225EAA" w:rsidRDefault="005C698C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color w:val="676A6C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ab/>
      </w:r>
      <w:r w:rsidR="00225EAA"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225EAA" w:rsidRPr="00225EAA" w:rsidRDefault="00225EAA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color w:val="676A6C"/>
          <w:sz w:val="32"/>
          <w:szCs w:val="32"/>
          <w:lang w:eastAsia="ru-RU"/>
        </w:rPr>
      </w:pPr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детей.</w:t>
      </w:r>
    </w:p>
    <w:p w:rsidR="00225EAA" w:rsidRPr="00225EAA" w:rsidRDefault="00225EAA" w:rsidP="005C698C">
      <w:pPr>
        <w:spacing w:after="150" w:line="240" w:lineRule="auto"/>
        <w:ind w:left="-567" w:right="283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Одной из нетрадиционных технологий является Су </w:t>
      </w:r>
      <w:proofErr w:type="gramStart"/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–</w:t>
      </w:r>
      <w:proofErr w:type="spellStart"/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Д</w:t>
      </w:r>
      <w:proofErr w:type="gramEnd"/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жок</w:t>
      </w:r>
      <w:proofErr w:type="spellEnd"/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 xml:space="preserve"> терапия ("Су" – кисть, "</w:t>
      </w:r>
      <w:proofErr w:type="spellStart"/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Джок</w:t>
      </w:r>
      <w:proofErr w:type="spellEnd"/>
      <w:r w:rsidRPr="00225EAA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" – стопа).</w:t>
      </w:r>
      <w:r w:rsidRPr="00225EAA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  <w:r w:rsidRPr="00225EAA">
        <w:rPr>
          <w:rFonts w:ascii="Trebuchet MS" w:eastAsia="Times New Roman" w:hAnsi="Trebuchet MS" w:cs="Times New Roman"/>
          <w:noProof/>
          <w:color w:val="676A6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435340" wp14:editId="0EDD6764">
                <wp:extent cx="10795" cy="10795"/>
                <wp:effectExtent l="0" t="0" r="0" b="0"/>
                <wp:docPr id="2" name="AutoShape 22" descr="https://smeshariki-volok-dou9.edumsko.ru/uploads/6000/22544/persona/articles/C:/Users/User/AppData/Local/Temp/msohtmlclip1/01/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smeshariki-volok-dou9.edumsko.ru/uploads/6000/22544/persona/articles/C:/Users/User/AppData/Local/Temp/msohtmlclip1/01/clip_image003.jpg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225EAA" w:rsidRPr="00225EAA" w:rsidRDefault="00225EAA" w:rsidP="005C698C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C" w:rsidRDefault="001311C5" w:rsidP="001311C5">
      <w:pPr>
        <w:spacing w:after="150" w:line="240" w:lineRule="auto"/>
        <w:ind w:left="-567" w:right="283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B1CC42" wp14:editId="5BF5EE45">
            <wp:extent cx="2678384" cy="2235553"/>
            <wp:effectExtent l="0" t="0" r="8255" b="0"/>
            <wp:docPr id="4" name="Рисунок 4" descr="C:\Users\Олечка\Desktop\13789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чка\Desktop\13789-300x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27" cy="22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8C" w:rsidRPr="00D35E06" w:rsidRDefault="005C698C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ab/>
      </w:r>
      <w:r w:rsidR="00225EAA" w:rsidRPr="00225EAA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</w:p>
    <w:p w:rsidR="00D35E06" w:rsidRDefault="005C698C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35E06">
        <w:rPr>
          <w:rFonts w:ascii="Bookman Old Style" w:eastAsia="Times New Roman" w:hAnsi="Bookman Old Style" w:cs="Times New Roman"/>
          <w:sz w:val="32"/>
          <w:szCs w:val="32"/>
          <w:lang w:eastAsia="ru-RU"/>
        </w:rPr>
        <w:tab/>
      </w:r>
    </w:p>
    <w:p w:rsidR="00D35E06" w:rsidRDefault="00D35E06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D35E06" w:rsidRDefault="00D35E06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D35E06" w:rsidRDefault="00D35E06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225EAA" w:rsidRPr="00225EAA" w:rsidRDefault="005C698C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35E06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Например:</w:t>
      </w:r>
      <w:r w:rsidR="00225EAA" w:rsidRPr="00225EAA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мизинец – сердце, безымянный – печень, средний – кишечник, указательный – желудок,</w:t>
      </w:r>
      <w:r w:rsidRPr="00D35E06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225EAA" w:rsidRPr="00225EAA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большой палец – голова. </w:t>
      </w:r>
      <w:r w:rsidRPr="00D35E06">
        <w:rPr>
          <w:rFonts w:ascii="Bookman Old Style" w:eastAsia="Times New Roman" w:hAnsi="Bookman Old Style" w:cs="Times New Roman"/>
          <w:sz w:val="32"/>
          <w:szCs w:val="32"/>
          <w:lang w:eastAsia="ru-RU"/>
        </w:rPr>
        <w:tab/>
      </w:r>
      <w:r w:rsidR="00225EAA" w:rsidRPr="00225EAA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Следовательно, воздействуя на определенные точки, можно влиять на соответствующий этой точке орган человека.   </w:t>
      </w:r>
    </w:p>
    <w:p w:rsidR="00225EAA" w:rsidRPr="00225EAA" w:rsidRDefault="00225EAA" w:rsidP="005C698C">
      <w:pPr>
        <w:spacing w:after="150" w:line="240" w:lineRule="auto"/>
        <w:ind w:left="-567" w:right="283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5EAA"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AD057D" wp14:editId="7FB87023">
            <wp:extent cx="2517038" cy="2099691"/>
            <wp:effectExtent l="0" t="0" r="0" b="0"/>
            <wp:docPr id="3" name="Рисунок 3" descr="https://smeshariki-volok-dou9.edumsko.ru/uploads/6000/22544/persona/articles/s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meshariki-volok-dou9.edumsko.ru/uploads/6000/22544/persona/articles/su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20" cy="21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8C" w:rsidRDefault="005C698C" w:rsidP="005C698C">
      <w:pPr>
        <w:spacing w:after="0" w:line="240" w:lineRule="auto"/>
        <w:ind w:left="-567" w:right="283"/>
        <w:jc w:val="both"/>
        <w:rPr>
          <w:rFonts w:ascii="Trebuchet MS" w:eastAsia="Times New Roman" w:hAnsi="Trebuchet MS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C698C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ab/>
      </w:r>
      <w:r w:rsidR="00225EAA" w:rsidRPr="00225EAA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 xml:space="preserve">Рассмотрим некоторые формы работы с детьми при нормализации мышечного тонуса и стимуляции речевых областей в </w:t>
      </w:r>
      <w:r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 xml:space="preserve">коре головного мозга, коррекции </w:t>
      </w:r>
      <w:r w:rsidR="00225EAA" w:rsidRPr="00225EAA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>произношения (автоматизации звука), развитии лексико-грамматических категорий, совершенствовании навыков пространст</w:t>
      </w:r>
      <w:r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 xml:space="preserve">венной </w:t>
      </w:r>
      <w:r w:rsidR="00225EAA" w:rsidRPr="00225EAA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>ориентации. </w:t>
      </w:r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color w:val="222222"/>
          <w:sz w:val="28"/>
          <w:szCs w:val="28"/>
          <w:lang w:eastAsia="ru-RU"/>
        </w:rPr>
        <w:br/>
      </w:r>
    </w:p>
    <w:p w:rsidR="005C698C" w:rsidRDefault="005C698C" w:rsidP="005C698C">
      <w:pPr>
        <w:spacing w:after="0" w:line="240" w:lineRule="auto"/>
        <w:ind w:left="-567" w:right="283"/>
        <w:rPr>
          <w:rFonts w:ascii="Trebuchet MS" w:eastAsia="Times New Roman" w:hAnsi="Trebuchet MS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C698C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 xml:space="preserve">1. Массаж Су – </w:t>
      </w:r>
      <w:proofErr w:type="spellStart"/>
      <w:r w:rsidRPr="005C698C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>Джок</w:t>
      </w:r>
      <w:proofErr w:type="spellEnd"/>
      <w:r w:rsidRPr="005C698C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 xml:space="preserve"> шарами</w:t>
      </w:r>
      <w:r w:rsidR="00225EAA" w:rsidRPr="00225EAA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 xml:space="preserve"> /дети повторяют слова и выполняют действия с ш</w:t>
      </w:r>
      <w:r w:rsidRPr="005C698C">
        <w:rPr>
          <w:rFonts w:ascii="Bookman Old Style" w:eastAsia="Times New Roman" w:hAnsi="Bookman Old Style" w:cs="Times New Roman"/>
          <w:sz w:val="32"/>
          <w:szCs w:val="28"/>
          <w:shd w:val="clear" w:color="auto" w:fill="FFFFFF"/>
          <w:lang w:eastAsia="ru-RU"/>
        </w:rPr>
        <w:t>ариком в соответствии с текстом:</w:t>
      </w:r>
      <w:r>
        <w:rPr>
          <w:rFonts w:ascii="Trebuchet MS" w:eastAsia="Times New Roman" w:hAnsi="Trebuchet MS" w:cs="Times New Roman"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Я мячом круги катаю, </w:t>
      </w:r>
      <w:r w:rsidRPr="00E35407">
        <w:rPr>
          <w:rFonts w:ascii="Bookman Old Style" w:eastAsia="Times New Roman" w:hAnsi="Bookman Old Style" w:cs="Times New Roman"/>
          <w:i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Взад - вперед его гоняю. </w:t>
      </w:r>
      <w:r w:rsidRPr="00E35407">
        <w:rPr>
          <w:rFonts w:ascii="Bookman Old Style" w:eastAsia="Times New Roman" w:hAnsi="Bookman Old Style" w:cs="Times New Roman"/>
          <w:i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Им поглажу я ладошку. </w:t>
      </w:r>
      <w:r w:rsidRPr="00E35407">
        <w:rPr>
          <w:rFonts w:ascii="Bookman Old Style" w:eastAsia="Times New Roman" w:hAnsi="Bookman Old Style" w:cs="Times New Roman"/>
          <w:i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Будто я сметаю крошку, </w:t>
      </w:r>
      <w:r w:rsidRPr="00E35407">
        <w:rPr>
          <w:rFonts w:ascii="Bookman Old Style" w:eastAsia="Times New Roman" w:hAnsi="Bookman Old Style" w:cs="Times New Roman"/>
          <w:i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И сожму его немножко, </w:t>
      </w:r>
      <w:r w:rsidRPr="00E35407">
        <w:rPr>
          <w:rFonts w:ascii="Bookman Old Style" w:eastAsia="Times New Roman" w:hAnsi="Bookman Old Style" w:cs="Times New Roman"/>
          <w:i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Как сжимает лапу кошка, </w:t>
      </w:r>
      <w:r w:rsidRPr="00E35407">
        <w:rPr>
          <w:rFonts w:ascii="Bookman Old Style" w:eastAsia="Times New Roman" w:hAnsi="Bookman Old Style" w:cs="Times New Roman"/>
          <w:i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Каждым пальцем мяч прижму, </w:t>
      </w:r>
      <w:r w:rsidRPr="00E35407">
        <w:rPr>
          <w:rFonts w:ascii="Bookman Old Style" w:eastAsia="Times New Roman" w:hAnsi="Bookman Old Style" w:cs="Times New Roman"/>
          <w:i/>
          <w:color w:val="222222"/>
          <w:sz w:val="32"/>
          <w:szCs w:val="28"/>
          <w:lang w:eastAsia="ru-RU"/>
        </w:rPr>
        <w:br/>
      </w:r>
      <w:r w:rsidR="00225EAA" w:rsidRPr="00225EAA">
        <w:rPr>
          <w:rFonts w:ascii="Bookman Old Style" w:eastAsia="Times New Roman" w:hAnsi="Bookman Old Style" w:cs="Times New Roman"/>
          <w:i/>
          <w:color w:val="222222"/>
          <w:sz w:val="32"/>
          <w:szCs w:val="28"/>
          <w:shd w:val="clear" w:color="auto" w:fill="FFFFFF"/>
          <w:lang w:eastAsia="ru-RU"/>
        </w:rPr>
        <w:t>И другой рукой начну.</w:t>
      </w:r>
      <w:r w:rsidR="00225EAA" w:rsidRPr="00225EAA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br/>
      </w:r>
      <w:r w:rsidR="00D35E06">
        <w:rPr>
          <w:rFonts w:ascii="Trebuchet MS" w:eastAsia="Times New Roman" w:hAnsi="Trebuchet MS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D35E06">
        <w:rPr>
          <w:rFonts w:ascii="Trebuchet MS" w:eastAsia="Times New Roman" w:hAnsi="Trebuchet MS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27423" cy="1581374"/>
            <wp:effectExtent l="0" t="0" r="1905" b="0"/>
            <wp:docPr id="6" name="Рисунок 6" descr="C:\Users\Олечка\Desktop\b2ff47d4a03283bed9e5bbbe67954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чка\Desktop\b2ff47d4a03283bed9e5bbbe679546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18" cy="15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06" w:rsidRDefault="00D35E06" w:rsidP="005C698C">
      <w:pPr>
        <w:spacing w:after="0" w:line="240" w:lineRule="auto"/>
        <w:ind w:left="-567" w:right="283"/>
        <w:jc w:val="both"/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</w:pPr>
    </w:p>
    <w:p w:rsidR="005C698C" w:rsidRPr="005C698C" w:rsidRDefault="00225EAA" w:rsidP="005C698C">
      <w:pPr>
        <w:spacing w:after="0" w:line="240" w:lineRule="auto"/>
        <w:ind w:left="-567" w:right="283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2. Масс</w:t>
      </w:r>
      <w:r w:rsidR="005C698C" w:rsidRPr="005C698C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 xml:space="preserve">аж пальцев эластичным кольцом. 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Дети поочередно надевают массажные кольца на каждый палец, проговаривая стихо</w:t>
      </w:r>
      <w:r w:rsidR="005C698C" w:rsidRPr="005C698C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творение пальчиковой гимнастики.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 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28"/>
          <w:szCs w:val="28"/>
          <w:lang w:eastAsia="ru-RU"/>
        </w:rPr>
        <w:br/>
      </w:r>
    </w:p>
    <w:p w:rsidR="005C698C" w:rsidRPr="00E35407" w:rsidRDefault="00225EAA" w:rsidP="005C698C">
      <w:pPr>
        <w:spacing w:after="0" w:line="240" w:lineRule="auto"/>
        <w:ind w:left="-567" w:right="283"/>
        <w:rPr>
          <w:rFonts w:ascii="Trebuchet MS" w:eastAsia="Times New Roman" w:hAnsi="Trebuchet MS" w:cs="Times New Roman"/>
          <w:i/>
          <w:color w:val="222222"/>
          <w:sz w:val="28"/>
          <w:szCs w:val="28"/>
          <w:shd w:val="clear" w:color="auto" w:fill="FFFFFF"/>
          <w:lang w:eastAsia="ru-RU"/>
        </w:rPr>
      </w:pP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Раз – два – три – четыре – пя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ть, разгибать пальцы по одному</w:t>
      </w:r>
      <w:proofErr w:type="gramStart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ышли пальцы погулять, </w:t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пальчик самый сильный, самый толстый и большой. </w:t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пальчик для того, чтоб показывать его.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пальчик самый длинный и стоит он в середине.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пальчик безымянный, он избалованный самый.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А мизинчик, хоть и мал, очень ловок и удал.</w:t>
      </w:r>
      <w:r w:rsidRPr="00225EAA">
        <w:rPr>
          <w:rFonts w:ascii="Bookman Old Style" w:eastAsia="Times New Roman" w:hAnsi="Bookman Old Style" w:cs="Times New Roman"/>
          <w:i/>
          <w:color w:val="222222"/>
          <w:sz w:val="32"/>
          <w:szCs w:val="32"/>
          <w:shd w:val="clear" w:color="auto" w:fill="FFFFFF"/>
          <w:lang w:eastAsia="ru-RU"/>
        </w:rPr>
        <w:t> </w:t>
      </w:r>
      <w:r w:rsidRPr="00225EAA">
        <w:rPr>
          <w:rFonts w:ascii="Bookman Old Style" w:eastAsia="Times New Roman" w:hAnsi="Bookman Old Style" w:cs="Times New Roman"/>
          <w:i/>
          <w:color w:val="222222"/>
          <w:sz w:val="32"/>
          <w:szCs w:val="32"/>
          <w:lang w:eastAsia="ru-RU"/>
        </w:rPr>
        <w:br/>
      </w:r>
      <w:r w:rsidR="00D35E06">
        <w:rPr>
          <w:rFonts w:ascii="Bookman Old Style" w:eastAsia="Times New Roman" w:hAnsi="Bookman Old Style" w:cs="Times New Roman"/>
          <w:i/>
          <w:noProof/>
          <w:color w:val="222222"/>
          <w:sz w:val="32"/>
          <w:szCs w:val="32"/>
          <w:lang w:eastAsia="ru-RU"/>
        </w:rPr>
        <w:t xml:space="preserve">                        </w:t>
      </w:r>
      <w:r w:rsidRPr="00225EAA">
        <w:rPr>
          <w:rFonts w:ascii="Bookman Old Style" w:eastAsia="Times New Roman" w:hAnsi="Bookman Old Style" w:cs="Times New Roman"/>
          <w:i/>
          <w:color w:val="222222"/>
          <w:sz w:val="32"/>
          <w:szCs w:val="32"/>
          <w:lang w:eastAsia="ru-RU"/>
        </w:rPr>
        <w:br/>
      </w:r>
      <w:r w:rsidR="00D35E06">
        <w:rPr>
          <w:rFonts w:ascii="Trebuchet MS" w:eastAsia="Times New Roman" w:hAnsi="Trebuchet MS" w:cs="Times New Roman"/>
          <w:i/>
          <w:noProof/>
          <w:color w:val="222222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D35E06">
        <w:rPr>
          <w:rFonts w:ascii="Trebuchet MS" w:eastAsia="Times New Roman" w:hAnsi="Trebuchet MS" w:cs="Times New Roman"/>
          <w:i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84525" cy="1957705"/>
            <wp:effectExtent l="0" t="0" r="0" b="4445"/>
            <wp:docPr id="8" name="Рисунок 8" descr="C:\Users\Олечка\Desktop\685717_20141125082508_0765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чка\Desktop\685717_20141125082508_0765_6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8C" w:rsidRDefault="005C698C" w:rsidP="005C698C">
      <w:pPr>
        <w:spacing w:after="0" w:line="240" w:lineRule="auto"/>
        <w:ind w:left="-567" w:right="283"/>
        <w:rPr>
          <w:rFonts w:ascii="Trebuchet MS" w:eastAsia="Times New Roman" w:hAnsi="Trebuchet MS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35407" w:rsidRPr="00E35407" w:rsidRDefault="00225EAA" w:rsidP="00E35407">
      <w:pPr>
        <w:spacing w:after="0" w:line="240" w:lineRule="auto"/>
        <w:ind w:left="-567" w:right="283"/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</w:pPr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 xml:space="preserve">3. Использование Су – </w:t>
      </w:r>
      <w:proofErr w:type="spellStart"/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Джок</w:t>
      </w:r>
      <w:proofErr w:type="spellEnd"/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 xml:space="preserve"> ш</w:t>
      </w:r>
      <w:r w:rsidR="005C698C" w:rsidRPr="005C698C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аров при автоматизации звуков.</w:t>
      </w:r>
      <w:r w:rsidR="005C698C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 xml:space="preserve"> </w:t>
      </w:r>
      <w:r w:rsidR="005C698C" w:rsidRPr="005C698C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Р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ебенок поочередно надевает массажное кольцо на каждый палец, одновременно проговаривая стихотворение на авто</w:t>
      </w:r>
      <w:r w:rsidR="005C698C" w:rsidRPr="005C698C">
        <w:rPr>
          <w:rFonts w:ascii="Bookman Old Style" w:eastAsia="Times New Roman" w:hAnsi="Bookman Old Style" w:cs="Times New Roman"/>
          <w:color w:val="222222"/>
          <w:sz w:val="32"/>
          <w:szCs w:val="28"/>
          <w:shd w:val="clear" w:color="auto" w:fill="FFFFFF"/>
          <w:lang w:eastAsia="ru-RU"/>
        </w:rPr>
        <w:t>матизацию поставленного звука Ш.</w:t>
      </w:r>
      <w:r w:rsidRPr="00225EAA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br/>
      </w:r>
      <w:r w:rsidRPr="00225EAA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ru-RU"/>
        </w:rPr>
        <w:t>На правой руке: </w:t>
      </w:r>
      <w:r w:rsidRPr="00225EAA">
        <w:rPr>
          <w:rFonts w:ascii="Bookman Old Style" w:eastAsia="Times New Roman" w:hAnsi="Bookman Old Style" w:cs="Times New Roman"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малыш-Илюша, (на большой палец)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малыш-Ванюша, (указательный)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малыш-Алеша, (средний)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Этот малыш-Антоша, (безымянный)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А меньшего малыша зовут </w:t>
      </w:r>
      <w:proofErr w:type="spellStart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Мишуткою</w:t>
      </w:r>
      <w:proofErr w:type="spell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друзья</w:t>
      </w:r>
      <w:proofErr w:type="gramStart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изинец)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На левой руке: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Эта малышка-Танюша, (на большой палец)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Эта малышка-Ксюша, (указательный)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Эта малышка-Маша, (средний)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Эта малышка-Даша, (безымянный) </w:t>
      </w:r>
      <w:r w:rsidR="005C698C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А меньшую зовут Наташа</w:t>
      </w:r>
      <w:proofErr w:type="gramStart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изинец)</w:t>
      </w:r>
      <w:r w:rsidRPr="00225EAA">
        <w:rPr>
          <w:rFonts w:ascii="Trebuchet MS" w:eastAsia="Times New Roman" w:hAnsi="Trebuchet MS" w:cs="Times New Roman"/>
          <w:i/>
          <w:color w:val="222222"/>
          <w:sz w:val="28"/>
          <w:szCs w:val="28"/>
          <w:shd w:val="clear" w:color="auto" w:fill="FFFFFF"/>
          <w:lang w:eastAsia="ru-RU"/>
        </w:rPr>
        <w:t> </w:t>
      </w:r>
      <w:r w:rsidRPr="00225EAA">
        <w:rPr>
          <w:rFonts w:ascii="Trebuchet MS" w:eastAsia="Times New Roman" w:hAnsi="Trebuchet MS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br/>
      </w:r>
    </w:p>
    <w:p w:rsidR="00D35E06" w:rsidRDefault="00D35E06" w:rsidP="00E35407">
      <w:pPr>
        <w:spacing w:after="0" w:line="240" w:lineRule="auto"/>
        <w:ind w:left="-567" w:right="283"/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</w:pPr>
    </w:p>
    <w:p w:rsidR="00D35E06" w:rsidRDefault="00D35E06" w:rsidP="00E35407">
      <w:pPr>
        <w:spacing w:after="0" w:line="240" w:lineRule="auto"/>
        <w:ind w:left="-567" w:right="283"/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</w:pPr>
    </w:p>
    <w:p w:rsidR="00E35407" w:rsidRPr="00E35407" w:rsidRDefault="00225EAA" w:rsidP="00E35407">
      <w:pPr>
        <w:spacing w:after="0" w:line="240" w:lineRule="auto"/>
        <w:ind w:left="-567" w:right="283"/>
        <w:rPr>
          <w:rFonts w:ascii="Trebuchet MS" w:eastAsia="Times New Roman" w:hAnsi="Trebuchet MS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Ребенок катает шарик между ладонями, одновременно </w:t>
      </w:r>
      <w:proofErr w:type="gramStart"/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проговаривая стихотворение на автоматизацию звука Ж. 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Ходит ежик без</w:t>
      </w:r>
      <w:proofErr w:type="gram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дорожек, </w:t>
      </w:r>
      <w:r w:rsidR="00E35407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Не бежит ни от кого. </w:t>
      </w:r>
      <w:r w:rsidR="00E35407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С головы до ножек</w:t>
      </w:r>
      <w:proofErr w:type="gramStart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 </w:t>
      </w:r>
      <w:r w:rsidR="00E35407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есь в иголках ежик. </w:t>
      </w:r>
      <w:r w:rsidR="00E35407" w:rsidRPr="00E35407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i/>
          <w:color w:val="222222"/>
          <w:sz w:val="28"/>
          <w:szCs w:val="28"/>
          <w:shd w:val="clear" w:color="auto" w:fill="FFFFFF"/>
          <w:lang w:eastAsia="ru-RU"/>
        </w:rPr>
        <w:t>Как же взять его?</w:t>
      </w:r>
      <w:r w:rsidRPr="00225EAA">
        <w:rPr>
          <w:rFonts w:ascii="Trebuchet MS" w:eastAsia="Times New Roman" w:hAnsi="Trebuchet MS" w:cs="Times New Roman"/>
          <w:i/>
          <w:color w:val="222222"/>
          <w:sz w:val="28"/>
          <w:szCs w:val="28"/>
          <w:shd w:val="clear" w:color="auto" w:fill="FFFFFF"/>
          <w:lang w:eastAsia="ru-RU"/>
        </w:rPr>
        <w:t> </w:t>
      </w:r>
      <w:r w:rsidRPr="00225EAA">
        <w:rPr>
          <w:rFonts w:ascii="Trebuchet MS" w:eastAsia="Times New Roman" w:hAnsi="Trebuchet MS" w:cs="Times New Roman"/>
          <w:i/>
          <w:color w:val="222222"/>
          <w:sz w:val="28"/>
          <w:szCs w:val="28"/>
          <w:lang w:eastAsia="ru-RU"/>
        </w:rPr>
        <w:br/>
      </w:r>
      <w:r w:rsidRPr="00225EAA">
        <w:rPr>
          <w:rFonts w:ascii="Trebuchet MS" w:eastAsia="Times New Roman" w:hAnsi="Trebuchet MS" w:cs="Times New Roman"/>
          <w:i/>
          <w:color w:val="222222"/>
          <w:sz w:val="28"/>
          <w:szCs w:val="28"/>
          <w:lang w:eastAsia="ru-RU"/>
        </w:rPr>
        <w:br/>
      </w:r>
    </w:p>
    <w:p w:rsidR="00225EAA" w:rsidRPr="00225EAA" w:rsidRDefault="00225EAA" w:rsidP="00E35407">
      <w:pPr>
        <w:spacing w:after="0" w:line="240" w:lineRule="auto"/>
        <w:ind w:left="-567" w:right="283"/>
        <w:jc w:val="both"/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225EAA">
        <w:rPr>
          <w:rFonts w:ascii="Trebuchet MS" w:eastAsia="Times New Roman" w:hAnsi="Trebuchet MS" w:cs="Times New Roman"/>
          <w:color w:val="222222"/>
          <w:sz w:val="28"/>
          <w:szCs w:val="28"/>
          <w:shd w:val="clear" w:color="auto" w:fill="FFFFFF"/>
          <w:lang w:eastAsia="ru-RU"/>
        </w:rPr>
        <w:t>4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. Использование Су – </w:t>
      </w:r>
      <w:proofErr w:type="spellStart"/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Джок</w:t>
      </w:r>
      <w:proofErr w:type="spellEnd"/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 шаров при совершенствовании лексико-грамматических категорий 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b/>
          <w:color w:val="222222"/>
          <w:sz w:val="32"/>
          <w:szCs w:val="32"/>
          <w:shd w:val="clear" w:color="auto" w:fill="FFFFFF"/>
          <w:lang w:eastAsia="ru-RU"/>
        </w:rPr>
        <w:t>Упражнение «</w:t>
      </w:r>
      <w:proofErr w:type="gramStart"/>
      <w:r w:rsidRPr="00225EAA">
        <w:rPr>
          <w:rFonts w:ascii="Bookman Old Style" w:eastAsia="Times New Roman" w:hAnsi="Bookman Old Style" w:cs="Times New Roman"/>
          <w:b/>
          <w:color w:val="222222"/>
          <w:sz w:val="32"/>
          <w:szCs w:val="32"/>
          <w:shd w:val="clear" w:color="auto" w:fill="FFFFFF"/>
          <w:lang w:eastAsia="ru-RU"/>
        </w:rPr>
        <w:t>Один-много</w:t>
      </w:r>
      <w:proofErr w:type="gramEnd"/>
      <w:r w:rsidRPr="00225EAA">
        <w:rPr>
          <w:rFonts w:ascii="Bookman Old Style" w:eastAsia="Times New Roman" w:hAnsi="Bookman Old Style" w:cs="Times New Roman"/>
          <w:b/>
          <w:color w:val="222222"/>
          <w:sz w:val="32"/>
          <w:szCs w:val="32"/>
          <w:shd w:val="clear" w:color="auto" w:fill="FFFFFF"/>
          <w:lang w:eastAsia="ru-RU"/>
        </w:rPr>
        <w:t>».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 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br/>
      </w:r>
      <w:r w:rsidR="001311C5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5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. Использование шариков для звукового анализа слов</w:t>
      </w:r>
      <w:proofErr w:type="gramStart"/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 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Д</w:t>
      </w:r>
      <w:proofErr w:type="gramEnd"/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 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="001311C5">
        <w:rPr>
          <w:rFonts w:ascii="Trebuchet MS" w:eastAsia="Times New Roman" w:hAnsi="Trebuchet MS" w:cs="Times New Roman"/>
          <w:color w:val="222222"/>
          <w:sz w:val="28"/>
          <w:szCs w:val="28"/>
          <w:shd w:val="clear" w:color="auto" w:fill="FFFFFF"/>
          <w:lang w:eastAsia="ru-RU"/>
        </w:rPr>
        <w:t xml:space="preserve">6. 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Использование шариков для слогового анализа слов</w:t>
      </w:r>
      <w:r w:rsidR="001311C5" w:rsidRPr="001311C5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.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lang w:eastAsia="ru-RU"/>
        </w:rPr>
        <w:br/>
      </w:r>
      <w:r w:rsidR="001311C5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ab/>
      </w:r>
      <w:r w:rsidRPr="00225EAA">
        <w:rPr>
          <w:rFonts w:ascii="Bookman Old Style" w:eastAsia="Times New Roman" w:hAnsi="Bookman Old Style" w:cs="Times New Roman"/>
          <w:b/>
          <w:sz w:val="32"/>
          <w:szCs w:val="32"/>
          <w:shd w:val="clear" w:color="auto" w:fill="FFFFFF"/>
          <w:lang w:eastAsia="ru-RU"/>
        </w:rPr>
        <w:t>Упражнение «Раздели слова на слоги»:</w:t>
      </w:r>
      <w:r w:rsidRPr="00225EAA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Ребенок называет слог и берет по одному шарику из коробки, затем считает количество слогов.</w:t>
      </w:r>
    </w:p>
    <w:p w:rsidR="00225EAA" w:rsidRPr="00225EAA" w:rsidRDefault="00D35E06" w:rsidP="005C698C">
      <w:pPr>
        <w:spacing w:after="150" w:line="240" w:lineRule="auto"/>
        <w:ind w:left="-567" w:right="283"/>
        <w:jc w:val="both"/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ab/>
      </w:r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Таким образом, </w:t>
      </w:r>
      <w:r w:rsidR="00225EAA" w:rsidRPr="00225EAA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 xml:space="preserve">Су - </w:t>
      </w:r>
      <w:proofErr w:type="spellStart"/>
      <w:r w:rsidR="00225EAA" w:rsidRPr="00225EAA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>Джок</w:t>
      </w:r>
      <w:proofErr w:type="spellEnd"/>
      <w:r w:rsidR="00225EAA" w:rsidRPr="00225EAA">
        <w:rPr>
          <w:rFonts w:ascii="Bookman Old Style" w:eastAsia="Times New Roman" w:hAnsi="Bookman Old Style" w:cs="Times New Roman"/>
          <w:sz w:val="32"/>
          <w:szCs w:val="32"/>
          <w:shd w:val="clear" w:color="auto" w:fill="FFFFFF"/>
          <w:lang w:eastAsia="ru-RU"/>
        </w:rPr>
        <w:t xml:space="preserve"> терапия - это высокоэффективный, универсальный, доступный и </w:t>
      </w:r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абсолютно безопасный метод </w:t>
      </w:r>
      <w:proofErr w:type="spellStart"/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самооздоровления</w:t>
      </w:r>
      <w:proofErr w:type="spellEnd"/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 и </w:t>
      </w:r>
      <w:proofErr w:type="spellStart"/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самоисцеления</w:t>
      </w:r>
      <w:proofErr w:type="spellEnd"/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</w:t>
      </w:r>
      <w:r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>твенной работоспособности детей.</w:t>
      </w:r>
      <w:r w:rsidR="00225EAA" w:rsidRPr="00225EAA">
        <w:rPr>
          <w:rFonts w:ascii="Bookman Old Style" w:eastAsia="Times New Roman" w:hAnsi="Bookman Old Style" w:cs="Times New Roman"/>
          <w:color w:val="222222"/>
          <w:sz w:val="32"/>
          <w:szCs w:val="32"/>
          <w:shd w:val="clear" w:color="auto" w:fill="FFFFFF"/>
          <w:lang w:eastAsia="ru-RU"/>
        </w:rPr>
        <w:t xml:space="preserve"> </w:t>
      </w:r>
    </w:p>
    <w:p w:rsidR="00F339C4" w:rsidRPr="00225EAA" w:rsidRDefault="00F339C4" w:rsidP="005C698C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sectPr w:rsidR="00F339C4" w:rsidRPr="00225EAA" w:rsidSect="00D35E06">
      <w:pgSz w:w="11906" w:h="16838"/>
      <w:pgMar w:top="709" w:right="850" w:bottom="28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84"/>
    <w:rsid w:val="001311C5"/>
    <w:rsid w:val="001D1ACF"/>
    <w:rsid w:val="00225EAA"/>
    <w:rsid w:val="00396F84"/>
    <w:rsid w:val="00431D6D"/>
    <w:rsid w:val="005C698C"/>
    <w:rsid w:val="006F01CD"/>
    <w:rsid w:val="00D35E06"/>
    <w:rsid w:val="00E35407"/>
    <w:rsid w:val="00F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XTreme</cp:lastModifiedBy>
  <cp:revision>7</cp:revision>
  <cp:lastPrinted>2019-03-28T12:23:00Z</cp:lastPrinted>
  <dcterms:created xsi:type="dcterms:W3CDTF">2017-12-06T16:01:00Z</dcterms:created>
  <dcterms:modified xsi:type="dcterms:W3CDTF">2019-03-28T12:24:00Z</dcterms:modified>
</cp:coreProperties>
</file>